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9AF" w:rsidP="005119AF" w:rsidRDefault="00B80B8A" w14:paraId="15DAA76D" w14:textId="15C0017E">
      <w:pPr>
        <w:pStyle w:val="SectionHeading"/>
        <w:spacing w:before="0"/>
      </w:pPr>
      <w:r w:rsidR="00B80B8A">
        <w:rPr/>
        <w:t>Student Trustee</w:t>
      </w:r>
    </w:p>
    <w:p w:rsidR="00B80B8A" w:rsidP="724AF2BC" w:rsidRDefault="00B80B8A" w14:paraId="65385852" w14:textId="54CC49E2">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24AF2BC" w:rsidR="2AB8E703">
        <w:rPr>
          <w:rFonts w:ascii="Arial" w:hAnsi="Arial" w:eastAsia="Arial" w:cs="Arial"/>
          <w:b w:val="0"/>
          <w:bCs w:val="0"/>
          <w:i w:val="0"/>
          <w:iCs w:val="0"/>
          <w:caps w:val="0"/>
          <w:smallCaps w:val="0"/>
          <w:noProof w:val="0"/>
          <w:color w:val="000000" w:themeColor="text1" w:themeTint="FF" w:themeShade="FF"/>
          <w:sz w:val="20"/>
          <w:szCs w:val="20"/>
          <w:lang w:val="en-GB"/>
        </w:rPr>
        <w:t>To run for this role, you must meet the following requirements:</w:t>
      </w:r>
    </w:p>
    <w:p w:rsidR="00B80B8A" w:rsidP="2711634A" w:rsidRDefault="00B80B8A" w14:paraId="75701D92" w14:textId="6B63AB6B">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711634A" w:rsidR="2AB8E703">
        <w:rPr>
          <w:rFonts w:ascii="Arial" w:hAnsi="Arial" w:eastAsia="Arial" w:cs="Arial"/>
          <w:b w:val="0"/>
          <w:bCs w:val="0"/>
          <w:i w:val="0"/>
          <w:iCs w:val="0"/>
          <w:caps w:val="0"/>
          <w:smallCaps w:val="0"/>
          <w:noProof w:val="0"/>
          <w:color w:val="000000" w:themeColor="text1" w:themeTint="FF" w:themeShade="FF"/>
          <w:sz w:val="20"/>
          <w:szCs w:val="20"/>
          <w:lang w:val="en-GB"/>
        </w:rPr>
        <w:t>Be a student at Queen Mary in 202</w:t>
      </w:r>
      <w:r w:rsidRPr="2711634A" w:rsidR="76B95B41">
        <w:rPr>
          <w:rFonts w:ascii="Arial" w:hAnsi="Arial" w:eastAsia="Arial" w:cs="Arial"/>
          <w:b w:val="0"/>
          <w:bCs w:val="0"/>
          <w:i w:val="0"/>
          <w:iCs w:val="0"/>
          <w:caps w:val="0"/>
          <w:smallCaps w:val="0"/>
          <w:noProof w:val="0"/>
          <w:color w:val="000000" w:themeColor="text1" w:themeTint="FF" w:themeShade="FF"/>
          <w:sz w:val="20"/>
          <w:szCs w:val="20"/>
          <w:lang w:val="en-GB"/>
        </w:rPr>
        <w:t>4</w:t>
      </w:r>
      <w:r w:rsidRPr="2711634A" w:rsidR="2AB8E703">
        <w:rPr>
          <w:rFonts w:ascii="Arial" w:hAnsi="Arial" w:eastAsia="Arial" w:cs="Arial"/>
          <w:b w:val="0"/>
          <w:bCs w:val="0"/>
          <w:i w:val="0"/>
          <w:iCs w:val="0"/>
          <w:caps w:val="0"/>
          <w:smallCaps w:val="0"/>
          <w:noProof w:val="0"/>
          <w:color w:val="000000" w:themeColor="text1" w:themeTint="FF" w:themeShade="FF"/>
          <w:sz w:val="20"/>
          <w:szCs w:val="20"/>
          <w:lang w:val="en-GB"/>
        </w:rPr>
        <w:t>/</w:t>
      </w:r>
      <w:r w:rsidRPr="2711634A" w:rsidR="61E6B706">
        <w:rPr>
          <w:rFonts w:ascii="Arial" w:hAnsi="Arial" w:eastAsia="Arial" w:cs="Arial"/>
          <w:b w:val="0"/>
          <w:bCs w:val="0"/>
          <w:i w:val="0"/>
          <w:iCs w:val="0"/>
          <w:caps w:val="0"/>
          <w:smallCaps w:val="0"/>
          <w:noProof w:val="0"/>
          <w:color w:val="000000" w:themeColor="text1" w:themeTint="FF" w:themeShade="FF"/>
          <w:sz w:val="20"/>
          <w:szCs w:val="20"/>
          <w:lang w:val="en-GB"/>
        </w:rPr>
        <w:t>25</w:t>
      </w:r>
    </w:p>
    <w:p w:rsidR="00B80B8A" w:rsidP="724AF2BC" w:rsidRDefault="00B80B8A" w14:paraId="0D9A1C5A" w14:textId="449168EE">
      <w:pPr>
        <w:pStyle w:val="Bullets"/>
        <w:numPr>
          <w:numId w:val="0"/>
        </w:numPr>
        <w:spacing w:after="120" w:line="264" w:lineRule="auto"/>
        <w:ind w:left="0"/>
        <w:rPr>
          <w:rFonts w:ascii="Arial" w:hAnsi="Arial" w:eastAsia="Arial" w:cs="Arial"/>
          <w:b w:val="0"/>
          <w:bCs w:val="0"/>
          <w:i w:val="0"/>
          <w:iCs w:val="0"/>
          <w:caps w:val="0"/>
          <w:smallCaps w:val="0"/>
          <w:noProof w:val="0"/>
          <w:color w:val="000000" w:themeColor="text1" w:themeTint="FF" w:themeShade="FF"/>
          <w:sz w:val="20"/>
          <w:szCs w:val="20"/>
          <w:lang w:val="en-GB"/>
        </w:rPr>
      </w:pPr>
    </w:p>
    <w:p w:rsidR="00B80B8A" w:rsidP="00B80B8A" w:rsidRDefault="00B80B8A" w14:paraId="002C13F6" w14:textId="112A4E1B">
      <w:pPr>
        <w:pStyle w:val="Body"/>
      </w:pPr>
      <w:r w:rsidR="00B80B8A">
        <w:rPr/>
        <w:t xml:space="preserve">Queen Mary Students’ Union is a registered </w:t>
      </w:r>
      <w:r w:rsidR="457A14F6">
        <w:rPr/>
        <w:t>charity and</w:t>
      </w:r>
      <w:r w:rsidR="00B80B8A">
        <w:rPr/>
        <w:t xml:space="preserve"> has a </w:t>
      </w:r>
      <w:r w:rsidR="00E15F25">
        <w:rPr/>
        <w:t>B</w:t>
      </w:r>
      <w:r w:rsidR="00B80B8A">
        <w:rPr/>
        <w:t>oard of Trustees who have overall responsibility for the management and administration of the Students’ Union. This is delegated on a day-to-day basis to the Chief Executive Officer and the Students’ Union staff team.</w:t>
      </w:r>
    </w:p>
    <w:p w:rsidR="005119AF" w:rsidP="00B80B8A" w:rsidRDefault="00B80B8A" w14:paraId="0055B401" w14:textId="04A63628">
      <w:pPr>
        <w:pStyle w:val="Body"/>
      </w:pPr>
      <w:r>
        <w:t>The role of Trustee is threefold; to provide leadership to the Students’ Union through governance, to be the strategic partner for the Students’ Union management</w:t>
      </w:r>
      <w:r w:rsidR="00E15F25">
        <w:t>,</w:t>
      </w:r>
      <w:r>
        <w:t xml:space="preserve"> and </w:t>
      </w:r>
      <w:r w:rsidR="00E15F25">
        <w:t xml:space="preserve">to </w:t>
      </w:r>
      <w:r>
        <w:t>fulfil their responsibilities under the law in safeguarding the Students’ Union’s resources.  The Trustees have ultimate liability for the Students’ Union.</w:t>
      </w:r>
      <w:r w:rsidRPr="00DB7A76" w:rsidR="00DB7A76">
        <w:t xml:space="preserve"> Please note that whilst you will be insured by the Union, if something goes </w:t>
      </w:r>
      <w:r w:rsidR="00FE131F">
        <w:t>seriously</w:t>
      </w:r>
      <w:r w:rsidRPr="00DB7A76" w:rsidR="00FE131F">
        <w:t xml:space="preserve"> </w:t>
      </w:r>
      <w:r w:rsidRPr="00DB7A76" w:rsidR="00DB7A76">
        <w:t>wrong you will be financially and legally responsible for the Union.</w:t>
      </w:r>
      <w:r>
        <w:t xml:space="preserve"> </w:t>
      </w:r>
    </w:p>
    <w:p w:rsidR="00DB7A76" w:rsidP="00B80B8A" w:rsidRDefault="00DB7A76" w14:paraId="42D5C2F7" w14:textId="7909C4CE">
      <w:pPr>
        <w:pStyle w:val="Body"/>
      </w:pPr>
      <w:r w:rsidR="00DB7A76">
        <w:rPr/>
        <w:t>As a Trustee, you will not be taking a representative role but one of trust</w:t>
      </w:r>
      <w:r w:rsidR="00E15F25">
        <w:rPr/>
        <w:t>,</w:t>
      </w:r>
      <w:r w:rsidR="00DB7A76">
        <w:rPr/>
        <w:t xml:space="preserve"> ensuring the </w:t>
      </w:r>
      <w:r w:rsidR="00DB7A76">
        <w:rPr/>
        <w:t>Students’ Union is following it</w:t>
      </w:r>
      <w:r w:rsidR="00DB7A76">
        <w:rPr/>
        <w:t>s legal, financial and strategic duties as a Charity.</w:t>
      </w:r>
      <w:r w:rsidR="00DB7A76">
        <w:rPr/>
        <w:t xml:space="preserve"> </w:t>
      </w:r>
      <w:r w:rsidR="00DB7A76">
        <w:rPr/>
        <w:t xml:space="preserve"> This means that you will not be running </w:t>
      </w:r>
      <w:proofErr w:type="gramStart"/>
      <w:r w:rsidR="00DB7A76">
        <w:rPr/>
        <w:t>campaigns, or</w:t>
      </w:r>
      <w:proofErr w:type="gramEnd"/>
      <w:r w:rsidR="00DB7A76">
        <w:rPr/>
        <w:t xml:space="preserve"> lobbying the University on any issues</w:t>
      </w:r>
      <w:r w:rsidR="00E15F25">
        <w:rPr/>
        <w:t>.</w:t>
      </w:r>
      <w:r w:rsidR="00DB7A76">
        <w:rPr/>
        <w:t xml:space="preserve"> </w:t>
      </w:r>
      <w:r w:rsidR="00E15F25">
        <w:rPr/>
        <w:t>Y</w:t>
      </w:r>
      <w:r w:rsidR="00DB7A76">
        <w:rPr/>
        <w:t xml:space="preserve">ou will be sitting </w:t>
      </w:r>
      <w:r w:rsidR="00E15F25">
        <w:rPr/>
        <w:t>on</w:t>
      </w:r>
      <w:r w:rsidR="348F874C">
        <w:rPr/>
        <w:t xml:space="preserve"> </w:t>
      </w:r>
      <w:r w:rsidR="00DB7A76">
        <w:rPr/>
        <w:t>the</w:t>
      </w:r>
      <w:r w:rsidR="00DB7A76">
        <w:rPr/>
        <w:t xml:space="preserve"> Board of Trustees </w:t>
      </w:r>
      <w:r w:rsidR="00E15F25">
        <w:rPr/>
        <w:t xml:space="preserve">and its sub-committees, </w:t>
      </w:r>
      <w:r w:rsidR="00DB7A76">
        <w:rPr/>
        <w:t xml:space="preserve">looking at the policies and procedures of the Union and ensuring these are of a high standard and advising on any high-level risk mitigation. As such, the </w:t>
      </w:r>
      <w:r w:rsidR="00E15F25">
        <w:rPr/>
        <w:t>required</w:t>
      </w:r>
      <w:r w:rsidR="00E15F25">
        <w:rPr/>
        <w:t xml:space="preserve"> </w:t>
      </w:r>
      <w:r w:rsidR="00DB7A76">
        <w:rPr/>
        <w:t xml:space="preserve">skill set of a trustee is different to those of the representatives </w:t>
      </w:r>
      <w:r w:rsidR="00E15F25">
        <w:rPr/>
        <w:t>sitting on</w:t>
      </w:r>
      <w:r w:rsidR="00E15F25">
        <w:rPr/>
        <w:t xml:space="preserve"> </w:t>
      </w:r>
      <w:r w:rsidR="00DB7A76">
        <w:rPr/>
        <w:t>Student Council.</w:t>
      </w:r>
    </w:p>
    <w:p w:rsidR="00194C6F" w:rsidP="00B80B8A" w:rsidRDefault="009D578B" w14:paraId="4E95AAA8" w14:textId="79CBF4E9">
      <w:pPr>
        <w:pStyle w:val="Body"/>
      </w:pPr>
      <w:r>
        <w:t>Queen Mary Students Union is also a registered company and so a</w:t>
      </w:r>
      <w:r w:rsidR="00194C6F">
        <w:t>ll Trustees are appointed as Directors of QMSU Students’ Union Limited and registered with Companies House.</w:t>
      </w:r>
    </w:p>
    <w:p w:rsidR="00DB7A76" w:rsidP="00B80B8A" w:rsidRDefault="00DB7A76" w14:paraId="7AA1F08E" w14:textId="14E9A9F3">
      <w:pPr>
        <w:pStyle w:val="Body"/>
      </w:pPr>
      <w:r>
        <w:t>This is a 2-year post (</w:t>
      </w:r>
      <w:r w:rsidRPr="00DB7A76">
        <w:t>1 year if you are in yo</w:t>
      </w:r>
      <w:r>
        <w:t xml:space="preserve">ur final year). </w:t>
      </w:r>
    </w:p>
    <w:p w:rsidR="00DB7A76" w:rsidP="00B80B8A" w:rsidRDefault="00DB7A76" w14:paraId="3AEA195E" w14:textId="77777777">
      <w:pPr>
        <w:pStyle w:val="Body"/>
      </w:pPr>
    </w:p>
    <w:p w:rsidR="00B80B8A" w:rsidP="00B80B8A" w:rsidRDefault="00B80B8A" w14:paraId="6AFEDC4D" w14:textId="4D7C76E5">
      <w:pPr>
        <w:pStyle w:val="Body"/>
      </w:pPr>
      <w:r>
        <w:t xml:space="preserve">The Board of Trustees is made up of </w:t>
      </w:r>
    </w:p>
    <w:p w:rsidR="00B80B8A" w:rsidP="00B80B8A" w:rsidRDefault="00B80B8A" w14:paraId="4B0C0DD3" w14:textId="24DAD13E">
      <w:pPr>
        <w:pStyle w:val="Bullets"/>
        <w:rPr/>
      </w:pPr>
      <w:r w:rsidR="00B80B8A">
        <w:rPr/>
        <w:t>6 Officer Trustees</w:t>
      </w:r>
    </w:p>
    <w:p w:rsidR="00B80B8A" w:rsidP="00B80B8A" w:rsidRDefault="00B80B8A" w14:paraId="7999EE4B" w14:textId="168132E0">
      <w:pPr>
        <w:pStyle w:val="Bullets"/>
        <w:rPr/>
      </w:pPr>
      <w:r w:rsidR="00B80B8A">
        <w:rPr/>
        <w:t>6 Student Trustees</w:t>
      </w:r>
    </w:p>
    <w:p w:rsidR="00B80B8A" w:rsidP="00B80B8A" w:rsidRDefault="00B80B8A" w14:paraId="75896FBF" w14:textId="6317837C">
      <w:pPr>
        <w:pStyle w:val="Bullets"/>
        <w:rPr/>
      </w:pPr>
      <w:r w:rsidR="00B80B8A">
        <w:rPr/>
        <w:t>6 External Trustees</w:t>
      </w:r>
    </w:p>
    <w:p w:rsidR="005119AF" w:rsidP="005119AF" w:rsidRDefault="00B80B8A" w14:paraId="72E72EB3" w14:textId="0415AAC5">
      <w:pPr>
        <w:pStyle w:val="Heading"/>
        <w:outlineLvl w:val="0"/>
      </w:pPr>
      <w:r>
        <w:t>Responsibilities</w:t>
      </w:r>
      <w:r w:rsidR="00DB7A76">
        <w:t xml:space="preserve"> </w:t>
      </w:r>
      <w:r w:rsidRPr="00DB7A76" w:rsidR="00DB7A76">
        <w:t>(as per the Articles of Association)</w:t>
      </w:r>
    </w:p>
    <w:p w:rsidR="00DB7A76" w:rsidP="00DB7A76" w:rsidRDefault="00DB7A76" w14:paraId="4495B070" w14:textId="7B9116FE">
      <w:pPr>
        <w:pStyle w:val="Bullets"/>
        <w:rPr/>
      </w:pPr>
      <w:r w:rsidR="00DB7A76">
        <w:rPr/>
        <w:t>The governance of the Union and ensuring it meets its legal obligations</w:t>
      </w:r>
    </w:p>
    <w:p w:rsidR="00DB7A76" w:rsidP="00DB7A76" w:rsidRDefault="00DB7A76" w14:paraId="3D9E8869" w14:textId="3162C1DC">
      <w:pPr>
        <w:pStyle w:val="Bullets"/>
        <w:rPr/>
      </w:pPr>
      <w:r w:rsidR="00DB7A76">
        <w:rPr/>
        <w:t>The budget of the Union and ensuring it meets its financial obligations</w:t>
      </w:r>
    </w:p>
    <w:p w:rsidR="00460853" w:rsidP="00DB7A76" w:rsidRDefault="00DB7A76" w14:paraId="5EFF0281" w14:textId="1789F289">
      <w:pPr>
        <w:pStyle w:val="Bullets"/>
        <w:rPr/>
      </w:pPr>
      <w:r w:rsidR="00DB7A76">
        <w:rPr/>
        <w:t>The strategy of the Union and ensuring it meets its developmental obligations</w:t>
      </w:r>
    </w:p>
    <w:p w:rsidR="005119AF" w:rsidP="00460853" w:rsidRDefault="005119AF" w14:paraId="6CA7DB22" w14:textId="58FCD065">
      <w:pPr>
        <w:pStyle w:val="Heading"/>
      </w:pPr>
      <w:r>
        <w:t>Meetings you are required to attend</w:t>
      </w:r>
    </w:p>
    <w:p w:rsidR="005119AF" w:rsidP="005119AF" w:rsidRDefault="00B80B8A" w14:paraId="7E8E87DB" w14:textId="149A6268">
      <w:pPr>
        <w:pStyle w:val="Bullets"/>
        <w:rPr/>
      </w:pPr>
      <w:r w:rsidR="00B80B8A">
        <w:rPr/>
        <w:t xml:space="preserve">Board of Trustees x 4 per year (including in July) </w:t>
      </w:r>
    </w:p>
    <w:p w:rsidR="00E15F25" w:rsidP="005119AF" w:rsidRDefault="00E15F25" w14:paraId="01BDF060" w14:textId="282135E6">
      <w:pPr>
        <w:pStyle w:val="Bullets"/>
        <w:rPr/>
      </w:pPr>
      <w:r w:rsidR="00E15F25">
        <w:rPr/>
        <w:t>Various sub-committees of the Board of Trustees (e.g. Audit and Risk Committee)</w:t>
      </w:r>
      <w:r w:rsidR="00194C6F">
        <w:rPr/>
        <w:t xml:space="preserve"> - these roles are shared out amongst Board members</w:t>
      </w:r>
    </w:p>
    <w:p w:rsidR="00194C6F" w:rsidP="005119AF" w:rsidRDefault="00194C6F" w14:paraId="54D64168" w14:textId="593E04E5">
      <w:pPr>
        <w:pStyle w:val="Bullets"/>
        <w:rPr/>
      </w:pPr>
      <w:r w:rsidR="00194C6F">
        <w:rPr/>
        <w:t>One Student Trustee is appointed to the Board of QMSU Services Limited (the Union’s wholly owned trading subsidiary)</w:t>
      </w:r>
    </w:p>
    <w:p w:rsidR="00B80B8A" w:rsidP="00B80B8A" w:rsidRDefault="00B80B8A" w14:paraId="6D88FBBE" w14:textId="07C32F1E">
      <w:pPr>
        <w:pStyle w:val="Heading"/>
      </w:pPr>
      <w:r w:rsidR="00B80B8A">
        <w:rPr/>
        <w:t>Training you will receive</w:t>
      </w:r>
    </w:p>
    <w:p w:rsidR="39ACDCFD" w:rsidP="6D37C1BF" w:rsidRDefault="39ACDCFD" w14:paraId="4B824900" w14:textId="4142673C">
      <w:pPr>
        <w:spacing w:before="0" w:beforeAutospacing="off" w:after="120" w:afterAutospacing="off" w:line="264"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D37C1BF" w:rsidR="39ACDCFD">
        <w:rPr>
          <w:rFonts w:ascii="Arial" w:hAnsi="Arial" w:eastAsia="Arial" w:cs="Arial"/>
          <w:b w:val="0"/>
          <w:bCs w:val="0"/>
          <w:i w:val="0"/>
          <w:iCs w:val="0"/>
          <w:caps w:val="0"/>
          <w:smallCaps w:val="0"/>
          <w:noProof w:val="0"/>
          <w:color w:val="000000" w:themeColor="text1" w:themeTint="FF" w:themeShade="FF"/>
          <w:sz w:val="20"/>
          <w:szCs w:val="20"/>
          <w:lang w:val="en-GB"/>
        </w:rPr>
        <w:t>You’ll receive full training for your role, including training on:</w:t>
      </w:r>
    </w:p>
    <w:p w:rsidR="6BCA78FA" w:rsidP="724AF2BC" w:rsidRDefault="6BCA78FA" w14:paraId="75640048" w14:textId="3A05C0A7">
      <w:pPr>
        <w:pStyle w:val="Bullets"/>
        <w:rPr>
          <w:rFonts w:ascii="Arial" w:hAnsi="Arial" w:eastAsia="Arial" w:cs="Arial"/>
          <w:b w:val="0"/>
          <w:bCs w:val="0"/>
          <w:i w:val="0"/>
          <w:iCs w:val="0"/>
          <w:caps w:val="0"/>
          <w:smallCaps w:val="0"/>
          <w:noProof w:val="0"/>
          <w:color w:val="000000" w:themeColor="text1" w:themeTint="FF" w:themeShade="FF"/>
          <w:sz w:val="20"/>
          <w:szCs w:val="20"/>
          <w:lang w:val="en-GB"/>
        </w:rPr>
      </w:pPr>
      <w:r w:rsidRPr="724AF2BC" w:rsidR="6BCA78FA">
        <w:rPr>
          <w:rFonts w:ascii="Arial" w:hAnsi="Arial" w:eastAsia="Arial" w:cs="Arial"/>
          <w:b w:val="0"/>
          <w:bCs w:val="0"/>
          <w:i w:val="0"/>
          <w:iCs w:val="0"/>
          <w:caps w:val="0"/>
          <w:smallCaps w:val="0"/>
          <w:noProof w:val="0"/>
          <w:color w:val="000000" w:themeColor="text1" w:themeTint="FF" w:themeShade="FF"/>
          <w:sz w:val="20"/>
          <w:szCs w:val="20"/>
          <w:lang w:val="en-GB"/>
        </w:rPr>
        <w:t>How the Students’ Union works</w:t>
      </w:r>
    </w:p>
    <w:p w:rsidR="00DB7A76" w:rsidP="00DB7A76" w:rsidRDefault="00DB7A76" w14:paraId="46BC8ED9" w14:textId="0A622A3E">
      <w:pPr>
        <w:pStyle w:val="Bullets"/>
        <w:rPr/>
      </w:pPr>
      <w:r w:rsidR="00DB7A76">
        <w:rPr/>
        <w:t>One day training on charity law, governance and the role of a trustee</w:t>
      </w:r>
    </w:p>
    <w:p w:rsidR="00E15F25" w:rsidP="00DB7A76" w:rsidRDefault="00E15F25" w14:paraId="72FB3967" w14:textId="01540A36">
      <w:pPr>
        <w:pStyle w:val="Bullets"/>
        <w:rPr/>
      </w:pPr>
      <w:r w:rsidR="00E15F25">
        <w:rPr/>
        <w:t>Training from the Union’s auditors on the Union’s finances</w:t>
      </w:r>
    </w:p>
    <w:p w:rsidR="00DB7A76" w:rsidP="724AF2BC" w:rsidRDefault="00DB7A76" w14:paraId="53DA2D90" w14:textId="793BFA06">
      <w:pPr>
        <w:pStyle w:val="Bullets"/>
        <w:rPr/>
      </w:pPr>
      <w:r w:rsidR="00B80B8A">
        <w:rPr/>
        <w:t xml:space="preserve">A mentor from the existing Trustees </w:t>
      </w:r>
    </w:p>
    <w:p w:rsidR="00460853" w:rsidP="00460853" w:rsidRDefault="00460853" w14:paraId="2C229E54" w14:textId="695097BD">
      <w:pPr>
        <w:pStyle w:val="Heading"/>
      </w:pPr>
      <w:r>
        <w:t>Skills you will develop</w:t>
      </w:r>
    </w:p>
    <w:p w:rsidR="00460853" w:rsidP="00460853" w:rsidRDefault="00460853" w14:paraId="604D763C" w14:textId="77777777">
      <w:pPr>
        <w:pStyle w:val="Bullets"/>
        <w:rPr/>
      </w:pPr>
      <w:r w:rsidR="00460853">
        <w:rPr/>
        <w:t>Leadership</w:t>
      </w:r>
    </w:p>
    <w:p w:rsidR="00460853" w:rsidP="00460853" w:rsidRDefault="00460853" w14:paraId="16BDBB69" w14:textId="77777777">
      <w:pPr>
        <w:pStyle w:val="Bullets"/>
        <w:rPr/>
      </w:pPr>
      <w:r w:rsidR="00460853">
        <w:rPr/>
        <w:t>Communication</w:t>
      </w:r>
    </w:p>
    <w:p w:rsidR="00460853" w:rsidP="00460853" w:rsidRDefault="00460853" w14:paraId="07CB55EF" w14:textId="77777777">
      <w:pPr>
        <w:pStyle w:val="Bullets"/>
        <w:rPr/>
      </w:pPr>
      <w:r w:rsidR="00460853">
        <w:rPr/>
        <w:t>Negotiation</w:t>
      </w:r>
    </w:p>
    <w:p w:rsidR="00460853" w:rsidP="00460853" w:rsidRDefault="00460853" w14:paraId="1EAC5A70" w14:textId="77777777">
      <w:pPr>
        <w:pStyle w:val="Bullets"/>
        <w:rPr/>
      </w:pPr>
      <w:r w:rsidR="00460853">
        <w:rPr/>
        <w:t>Strategic Development</w:t>
      </w:r>
    </w:p>
    <w:p w:rsidR="00460853" w:rsidP="00460853" w:rsidRDefault="00460853" w14:paraId="55163F65" w14:textId="77777777">
      <w:pPr>
        <w:pStyle w:val="Bullets"/>
        <w:rPr/>
      </w:pPr>
      <w:r w:rsidR="00460853">
        <w:rPr/>
        <w:t>An Understanding of Charity Governance</w:t>
      </w:r>
    </w:p>
    <w:p w:rsidR="00460853" w:rsidP="00460853" w:rsidRDefault="00460853" w14:paraId="518AF52F" w14:textId="77777777">
      <w:pPr>
        <w:pStyle w:val="Bullets"/>
        <w:rPr/>
      </w:pPr>
      <w:r w:rsidR="00460853">
        <w:rPr/>
        <w:t>An Understanding of Charity Finance</w:t>
      </w:r>
    </w:p>
    <w:p w:rsidR="00460853" w:rsidP="00460853" w:rsidRDefault="00460853" w14:paraId="5AECF0B4" w14:textId="77777777">
      <w:pPr>
        <w:pStyle w:val="Bullets"/>
        <w:rPr/>
      </w:pPr>
      <w:r w:rsidR="00460853">
        <w:rPr/>
        <w:t>An Understanding of Charity Law</w:t>
      </w:r>
    </w:p>
    <w:p w:rsidR="00B80B8A" w:rsidP="00B80B8A" w:rsidRDefault="00B80B8A" w14:paraId="46B81CED" w14:textId="7D6E7CE9">
      <w:pPr>
        <w:pStyle w:val="Heading"/>
      </w:pPr>
      <w:r>
        <w:t>More information about being a Trustee</w:t>
      </w:r>
    </w:p>
    <w:p w:rsidRPr="00E962AA" w:rsidR="00DB7A76" w:rsidP="00DB7A76" w:rsidRDefault="00DB7A76" w14:paraId="41AA6AA8" w14:textId="77777777">
      <w:pPr>
        <w:pStyle w:val="Sub-heading"/>
        <w:rPr>
          <w:noProof/>
          <w:lang w:val="en-US"/>
        </w:rPr>
      </w:pPr>
      <w:r w:rsidRPr="00E962AA">
        <w:rPr>
          <w:noProof/>
          <w:lang w:val="en-US"/>
        </w:rPr>
        <w:t>Responsibilities of the Board of Trustees</w:t>
      </w:r>
    </w:p>
    <w:p w:rsidRPr="00E962AA" w:rsidR="00DB7A76" w:rsidP="00DB7A76" w:rsidRDefault="00DB7A76" w14:paraId="41CA93CF" w14:textId="77777777">
      <w:pPr>
        <w:pStyle w:val="Body"/>
        <w:rPr>
          <w:noProof/>
          <w:lang w:val="en-US"/>
        </w:rPr>
      </w:pPr>
      <w:r w:rsidRPr="00E962AA">
        <w:rPr>
          <w:noProof/>
          <w:lang w:val="en-US"/>
        </w:rPr>
        <w:t>The responsibilities of the Board of Trustees are to:</w:t>
      </w:r>
    </w:p>
    <w:p w:rsidRPr="00E962AA" w:rsidR="00DB7A76" w:rsidP="00DB7A76" w:rsidRDefault="00DB7A76" w14:paraId="139551CE" w14:textId="77777777">
      <w:pPr>
        <w:pStyle w:val="Bullets"/>
        <w:spacing w:after="0"/>
        <w:rPr>
          <w:noProof/>
          <w:lang w:val="en-US"/>
        </w:rPr>
      </w:pPr>
      <w:r w:rsidRPr="724AF2BC" w:rsidR="00DB7A76">
        <w:rPr>
          <w:noProof/>
          <w:lang w:val="en-US"/>
        </w:rPr>
        <w:t xml:space="preserve">Ensure that </w:t>
      </w:r>
      <w:r w:rsidRPr="724AF2BC" w:rsidR="00DB7A76">
        <w:rPr>
          <w:noProof/>
          <w:lang w:val="en-US"/>
        </w:rPr>
        <w:t>the Students’ Union</w:t>
      </w:r>
      <w:r w:rsidRPr="724AF2BC" w:rsidR="00DB7A76">
        <w:rPr>
          <w:noProof/>
          <w:lang w:val="en-US"/>
        </w:rPr>
        <w:t xml:space="preserve"> has a clear vision, mission and strategic direction and is focused on achieving these.</w:t>
      </w:r>
    </w:p>
    <w:p w:rsidRPr="00E962AA" w:rsidR="00DB7A76" w:rsidP="00DB7A76" w:rsidRDefault="00DB7A76" w14:paraId="62700B00" w14:textId="77777777">
      <w:pPr>
        <w:pStyle w:val="Bullets"/>
        <w:spacing w:after="0"/>
        <w:rPr>
          <w:noProof/>
          <w:lang w:val="en-US"/>
        </w:rPr>
      </w:pPr>
      <w:r w:rsidRPr="724AF2BC" w:rsidR="00DB7A76">
        <w:rPr>
          <w:noProof/>
          <w:lang w:val="en-US"/>
        </w:rPr>
        <w:t xml:space="preserve">Be responsible for the performance of </w:t>
      </w:r>
      <w:r w:rsidRPr="724AF2BC" w:rsidR="00DB7A76">
        <w:rPr>
          <w:noProof/>
          <w:lang w:val="en-US"/>
        </w:rPr>
        <w:t>the Students’ Union</w:t>
      </w:r>
      <w:r w:rsidRPr="724AF2BC" w:rsidR="00DB7A76">
        <w:rPr>
          <w:noProof/>
          <w:lang w:val="en-US"/>
        </w:rPr>
        <w:t xml:space="preserve"> and for its behaviour.</w:t>
      </w:r>
    </w:p>
    <w:p w:rsidRPr="00E962AA" w:rsidR="00DB7A76" w:rsidP="00DB7A76" w:rsidRDefault="00DB7A76" w14:paraId="7F62DD8E" w14:textId="77777777">
      <w:pPr>
        <w:pStyle w:val="Bullets"/>
        <w:spacing w:after="0"/>
        <w:rPr>
          <w:noProof/>
          <w:lang w:val="en-US"/>
        </w:rPr>
      </w:pPr>
      <w:r w:rsidRPr="724AF2BC" w:rsidR="00DB7A76">
        <w:rPr>
          <w:noProof/>
          <w:lang w:val="en-US"/>
        </w:rPr>
        <w:t xml:space="preserve">Ensure that </w:t>
      </w:r>
      <w:r w:rsidRPr="724AF2BC" w:rsidR="00DB7A76">
        <w:rPr>
          <w:noProof/>
          <w:lang w:val="en-US"/>
        </w:rPr>
        <w:t>the Students’ Union</w:t>
      </w:r>
      <w:r w:rsidRPr="724AF2BC" w:rsidR="00DB7A76">
        <w:rPr>
          <w:noProof/>
          <w:lang w:val="en-US"/>
        </w:rPr>
        <w:t xml:space="preserve"> complies with all legal and regulatory requirements.</w:t>
      </w:r>
    </w:p>
    <w:p w:rsidRPr="00E962AA" w:rsidR="00DB7A76" w:rsidP="00DB7A76" w:rsidRDefault="00DB7A76" w14:paraId="0EDA99A2" w14:textId="77777777">
      <w:pPr>
        <w:pStyle w:val="Bullets"/>
        <w:spacing w:after="0"/>
        <w:rPr>
          <w:noProof/>
          <w:lang w:val="en-US"/>
        </w:rPr>
      </w:pPr>
      <w:r w:rsidRPr="724AF2BC" w:rsidR="00DB7A76">
        <w:rPr>
          <w:noProof/>
          <w:lang w:val="en-US"/>
        </w:rPr>
        <w:t xml:space="preserve">Act as guardians of </w:t>
      </w:r>
      <w:r w:rsidRPr="724AF2BC" w:rsidR="00DB7A76">
        <w:rPr>
          <w:noProof/>
          <w:lang w:val="en-US"/>
        </w:rPr>
        <w:t>the Students’ Union</w:t>
      </w:r>
      <w:r w:rsidRPr="724AF2BC" w:rsidR="00DB7A76">
        <w:rPr>
          <w:noProof/>
          <w:lang w:val="en-US"/>
        </w:rPr>
        <w:t>’s assets, both tangible and intangible, taking due care over their security, deployment and proper application.</w:t>
      </w:r>
    </w:p>
    <w:p w:rsidRPr="00E962AA" w:rsidR="00DB7A76" w:rsidP="00DB7A76" w:rsidRDefault="00DB7A76" w14:paraId="734497DE" w14:textId="77777777">
      <w:pPr>
        <w:pStyle w:val="Bullets"/>
        <w:spacing w:after="0"/>
        <w:rPr>
          <w:noProof/>
          <w:lang w:val="en-US"/>
        </w:rPr>
      </w:pPr>
      <w:r w:rsidRPr="724AF2BC" w:rsidR="00DB7A76">
        <w:rPr>
          <w:noProof/>
          <w:lang w:val="en-US"/>
        </w:rPr>
        <w:t xml:space="preserve">Ensure that </w:t>
      </w:r>
      <w:r w:rsidRPr="724AF2BC" w:rsidR="00DB7A76">
        <w:rPr>
          <w:noProof/>
          <w:lang w:val="en-US"/>
        </w:rPr>
        <w:t>the Students’ Union</w:t>
      </w:r>
      <w:r w:rsidRPr="724AF2BC" w:rsidR="00DB7A76">
        <w:rPr>
          <w:noProof/>
          <w:lang w:val="en-US"/>
        </w:rPr>
        <w:t>’s governance is of the highest possible standard.</w:t>
      </w:r>
    </w:p>
    <w:p w:rsidRPr="00E962AA" w:rsidR="00DB7A76" w:rsidP="00DB7A76" w:rsidRDefault="00DB7A76" w14:paraId="29830C72" w14:textId="77777777">
      <w:pPr>
        <w:jc w:val="both"/>
        <w:rPr>
          <w:rFonts w:ascii="Arial" w:hAnsi="Arial" w:eastAsia="Calibri" w:cs="Arial"/>
          <w:noProof/>
          <w:lang w:val="en-US"/>
        </w:rPr>
      </w:pPr>
    </w:p>
    <w:p w:rsidRPr="00E962AA" w:rsidR="00DB7A76" w:rsidP="00DB7A76" w:rsidRDefault="00DB7A76" w14:paraId="2381415D" w14:textId="77777777">
      <w:pPr>
        <w:pStyle w:val="Sub-heading"/>
        <w:rPr>
          <w:noProof/>
          <w:lang w:val="en-US"/>
        </w:rPr>
      </w:pPr>
      <w:r w:rsidRPr="00E962AA">
        <w:rPr>
          <w:noProof/>
          <w:lang w:val="en-US"/>
        </w:rPr>
        <w:t>What is a Trustee?</w:t>
      </w:r>
    </w:p>
    <w:p w:rsidRPr="00E962AA" w:rsidR="00DB7A76" w:rsidP="00DB7A76" w:rsidRDefault="00DB7A76" w14:paraId="30B55F5B" w14:textId="77777777">
      <w:pPr>
        <w:pStyle w:val="Body"/>
        <w:rPr>
          <w:noProof/>
          <w:lang w:val="en-US"/>
        </w:rPr>
      </w:pPr>
      <w:r w:rsidRPr="00E962AA">
        <w:rPr>
          <w:noProof/>
          <w:lang w:val="en-US"/>
        </w:rPr>
        <w:t xml:space="preserve">The information below outlines the responsibilities you would have as a Sabbatical or Student Trustee of </w:t>
      </w:r>
      <w:r>
        <w:rPr>
          <w:noProof/>
          <w:lang w:val="en-US"/>
        </w:rPr>
        <w:t>the Students’ Union</w:t>
      </w:r>
      <w:r w:rsidRPr="00E962AA">
        <w:rPr>
          <w:noProof/>
          <w:lang w:val="en-US"/>
        </w:rPr>
        <w:t>. To run for any Trustee position you need to complete a Trustee declaration form, this is included with the nomination form.</w:t>
      </w:r>
    </w:p>
    <w:p w:rsidRPr="00E962AA" w:rsidR="00DB7A76" w:rsidP="00DB7A76" w:rsidRDefault="00DB7A76" w14:paraId="39180658" w14:textId="77777777">
      <w:pPr>
        <w:pStyle w:val="Body"/>
        <w:rPr>
          <w:noProof/>
          <w:lang w:val="en-US"/>
        </w:rPr>
      </w:pPr>
    </w:p>
    <w:p w:rsidRPr="00E962AA" w:rsidR="00DB7A76" w:rsidP="00DB7A76" w:rsidRDefault="00DB7A76" w14:paraId="69B8211A" w14:textId="77777777">
      <w:pPr>
        <w:pStyle w:val="Body"/>
        <w:rPr>
          <w:noProof/>
          <w:lang w:val="en-US"/>
        </w:rPr>
      </w:pPr>
      <w:r w:rsidRPr="00E962AA">
        <w:rPr>
          <w:noProof/>
          <w:lang w:val="en-US"/>
        </w:rPr>
        <w:t>Charity trustees are the people who serve on the governing body of a charity. They may be known as trustees, directors, board members, governors or committee members. The principles and main duties are the same in all cases.</w:t>
      </w:r>
    </w:p>
    <w:p w:rsidRPr="00E962AA" w:rsidR="00DB7A76" w:rsidP="00DB7A76" w:rsidRDefault="00DB7A76" w14:paraId="57DAD90E" w14:textId="77777777">
      <w:pPr>
        <w:jc w:val="both"/>
        <w:rPr>
          <w:rFonts w:ascii="Arial" w:hAnsi="Arial" w:eastAsia="Calibri" w:cs="Arial"/>
          <w:noProof/>
          <w:lang w:val="en-US"/>
        </w:rPr>
      </w:pPr>
    </w:p>
    <w:p w:rsidR="00A1641D" w:rsidP="13079549" w:rsidRDefault="00A1641D" w14:paraId="308A4594" w14:textId="58DE60DD">
      <w:pPr>
        <w:pStyle w:val="Bullets"/>
        <w:rPr>
          <w:noProof/>
          <w:lang w:val="en-US"/>
        </w:rPr>
      </w:pPr>
      <w:r w:rsidRPr="13079549" w:rsidR="00DB7A76">
        <w:rPr>
          <w:noProof/>
          <w:lang w:val="en-US"/>
        </w:rPr>
        <w:t>Trustees have and must accept ultimate responsibility for directing the affairs of a charity, and ensuring that it is solvent, well-run, and delivering the charitable outcomes for the benefit of the public for which it has been set up</w:t>
      </w:r>
      <w:bookmarkStart w:name="d1" w:id="0"/>
      <w:bookmarkEnd w:id="0"/>
      <w:r w:rsidRPr="13079549" w:rsidR="00DB7A76">
        <w:rPr>
          <w:noProof/>
          <w:lang w:val="en-US"/>
        </w:rPr>
        <w:t>.</w:t>
      </w:r>
    </w:p>
    <w:p w:rsidR="13079549" w:rsidP="13079549" w:rsidRDefault="13079549" w14:paraId="4045CCFE" w14:textId="37E59150">
      <w:pPr>
        <w:pStyle w:val="Bullets"/>
        <w:numPr>
          <w:numId w:val="0"/>
        </w:numPr>
        <w:ind w:left="0"/>
        <w:rPr>
          <w:rFonts w:ascii="Arial" w:hAnsi="Arial" w:eastAsia="Calibri" w:cs="Arial"/>
          <w:noProof/>
          <w:sz w:val="20"/>
          <w:szCs w:val="20"/>
          <w:lang w:val="en-US"/>
        </w:rPr>
      </w:pPr>
    </w:p>
    <w:p w:rsidRPr="00E962AA" w:rsidR="00DB7A76" w:rsidP="00DB7A76" w:rsidRDefault="00DB7A76" w14:paraId="7F2F3EE3" w14:textId="23DB564B">
      <w:pPr>
        <w:pStyle w:val="Sub-heading"/>
        <w:rPr>
          <w:noProof/>
          <w:lang w:val="en-US"/>
        </w:rPr>
      </w:pPr>
      <w:r w:rsidRPr="00E962AA">
        <w:rPr>
          <w:noProof/>
          <w:lang w:val="en-US"/>
        </w:rPr>
        <w:lastRenderedPageBreak/>
        <w:t>Compliance – Trustees must:</w:t>
      </w:r>
    </w:p>
    <w:p w:rsidRPr="00E962AA" w:rsidR="00DB7A76" w:rsidP="00DB7A76" w:rsidRDefault="00DB7A76" w14:paraId="528C89FE" w14:textId="77777777">
      <w:pPr>
        <w:pStyle w:val="Bullets"/>
        <w:rPr>
          <w:noProof/>
          <w:lang w:val="en-US"/>
        </w:rPr>
      </w:pPr>
      <w:r w:rsidRPr="724AF2BC" w:rsidR="00DB7A76">
        <w:rPr>
          <w:noProof/>
          <w:lang w:val="en-US"/>
        </w:rPr>
        <w:t>Ensure that the charity complies with charity law, and with the requirements of the Charity Commission as regulator; in particular ensure that the charity prepares reports on what it has achieved and Annual Returns and accounts as required by law.</w:t>
      </w:r>
    </w:p>
    <w:p w:rsidRPr="00E962AA" w:rsidR="00DB7A76" w:rsidP="00DB7A76" w:rsidRDefault="00DB7A76" w14:paraId="7496B51B" w14:textId="77777777">
      <w:pPr>
        <w:pStyle w:val="Bullets"/>
        <w:rPr>
          <w:noProof/>
          <w:lang w:val="en-US"/>
        </w:rPr>
      </w:pPr>
      <w:r w:rsidRPr="724AF2BC" w:rsidR="00DB7A76">
        <w:rPr>
          <w:noProof/>
          <w:lang w:val="en-US"/>
        </w:rPr>
        <w:t>Ensure that the charity does not breach any of the requirements or rules set out in its governing document and that it remains true to the charitable purpose and objects set out there.</w:t>
      </w:r>
    </w:p>
    <w:p w:rsidRPr="00E962AA" w:rsidR="00DB7A76" w:rsidP="00DB7A76" w:rsidRDefault="00DB7A76" w14:paraId="54AEB2DC" w14:textId="77777777">
      <w:pPr>
        <w:pStyle w:val="Bullets"/>
        <w:rPr>
          <w:noProof/>
          <w:lang w:val="en-US"/>
        </w:rPr>
      </w:pPr>
      <w:r w:rsidRPr="724AF2BC" w:rsidR="00DB7A76">
        <w:rPr>
          <w:noProof/>
          <w:lang w:val="en-US"/>
        </w:rPr>
        <w:t>Comply with the requirements of other legislation and other regulators (if any) which govern the activities of the charity.</w:t>
      </w:r>
    </w:p>
    <w:p w:rsidRPr="00E962AA" w:rsidR="00DB7A76" w:rsidP="00DB7A76" w:rsidRDefault="00DB7A76" w14:paraId="4D108B0C" w14:textId="77777777">
      <w:pPr>
        <w:pStyle w:val="Bullets"/>
        <w:rPr>
          <w:noProof/>
          <w:lang w:val="en-US"/>
        </w:rPr>
      </w:pPr>
      <w:r w:rsidRPr="724AF2BC" w:rsidR="00DB7A76">
        <w:rPr>
          <w:noProof/>
          <w:lang w:val="en-US"/>
        </w:rPr>
        <w:t>Act with integrity, and avoid any personal conflicts of interest or misuse of charity funds or assets.</w:t>
      </w:r>
    </w:p>
    <w:p w:rsidRPr="00E962AA" w:rsidR="00DB7A76" w:rsidP="00DB7A76" w:rsidRDefault="00DB7A76" w14:paraId="0EB31F22" w14:textId="77777777">
      <w:pPr>
        <w:jc w:val="both"/>
        <w:rPr>
          <w:rFonts w:ascii="Arial" w:hAnsi="Arial" w:eastAsia="Calibri" w:cs="Arial"/>
          <w:noProof/>
          <w:lang w:val="en-US"/>
        </w:rPr>
      </w:pPr>
    </w:p>
    <w:p w:rsidRPr="00E962AA" w:rsidR="00DB7A76" w:rsidP="00DB7A76" w:rsidRDefault="00DB7A76" w14:paraId="08BE11AE" w14:textId="77777777">
      <w:pPr>
        <w:pStyle w:val="Sub-heading"/>
        <w:rPr>
          <w:noProof/>
          <w:lang w:val="en-US"/>
        </w:rPr>
      </w:pPr>
      <w:bookmarkStart w:name="d2" w:id="1"/>
      <w:bookmarkEnd w:id="1"/>
      <w:r w:rsidRPr="00E962AA">
        <w:rPr>
          <w:noProof/>
          <w:lang w:val="en-US"/>
        </w:rPr>
        <w:t>Duty of prudence – Trustees must:</w:t>
      </w:r>
    </w:p>
    <w:p w:rsidRPr="00E962AA" w:rsidR="00DB7A76" w:rsidP="00DB7A76" w:rsidRDefault="00DB7A76" w14:paraId="7EB8E7C5" w14:textId="77777777">
      <w:pPr>
        <w:pStyle w:val="Bullets"/>
        <w:rPr>
          <w:noProof/>
          <w:lang w:val="en-US"/>
        </w:rPr>
      </w:pPr>
      <w:r w:rsidRPr="724AF2BC" w:rsidR="00DB7A76">
        <w:rPr>
          <w:noProof/>
          <w:lang w:val="en-US"/>
        </w:rPr>
        <w:t>Ensure that the charity is and will remain solvent.</w:t>
      </w:r>
    </w:p>
    <w:p w:rsidRPr="00E962AA" w:rsidR="00DB7A76" w:rsidP="00DB7A76" w:rsidRDefault="00DB7A76" w14:paraId="16A06D2D" w14:textId="77777777">
      <w:pPr>
        <w:pStyle w:val="Bullets"/>
        <w:rPr>
          <w:noProof/>
          <w:lang w:val="en-US"/>
        </w:rPr>
      </w:pPr>
      <w:r w:rsidRPr="724AF2BC" w:rsidR="00DB7A76">
        <w:rPr>
          <w:noProof/>
          <w:lang w:val="en-US"/>
        </w:rPr>
        <w:t>Use charitable funds and assets reasonably, and only in furtherance of the charity’s objects.</w:t>
      </w:r>
    </w:p>
    <w:p w:rsidRPr="00E962AA" w:rsidR="00DB7A76" w:rsidP="00DB7A76" w:rsidRDefault="00DB7A76" w14:paraId="23890D86" w14:textId="77777777">
      <w:pPr>
        <w:pStyle w:val="Bullets"/>
        <w:rPr>
          <w:noProof/>
          <w:lang w:val="en-US"/>
        </w:rPr>
      </w:pPr>
      <w:r w:rsidRPr="724AF2BC" w:rsidR="00DB7A76">
        <w:rPr>
          <w:noProof/>
          <w:lang w:val="en-US"/>
        </w:rPr>
        <w:t>Avoid undertaking activities that might place the charity’s endowment, funds, assets or reputation at undue risk.</w:t>
      </w:r>
    </w:p>
    <w:p w:rsidRPr="00E962AA" w:rsidR="00DB7A76" w:rsidP="00DB7A76" w:rsidRDefault="00DB7A76" w14:paraId="5BD88DAB" w14:textId="77777777">
      <w:pPr>
        <w:pStyle w:val="Bullets"/>
        <w:rPr>
          <w:noProof/>
          <w:lang w:val="en-US"/>
        </w:rPr>
      </w:pPr>
      <w:r w:rsidRPr="724AF2BC" w:rsidR="00DB7A76">
        <w:rPr>
          <w:noProof/>
          <w:lang w:val="en-US"/>
        </w:rPr>
        <w:t>Take special care when investing the funds of the charity, or borrowing funds for the charity to use.</w:t>
      </w:r>
    </w:p>
    <w:p w:rsidRPr="00E962AA" w:rsidR="00DB7A76" w:rsidP="00DB7A76" w:rsidRDefault="00DB7A76" w14:paraId="1DBFB79C" w14:textId="77777777">
      <w:pPr>
        <w:jc w:val="both"/>
        <w:rPr>
          <w:rFonts w:ascii="Arial" w:hAnsi="Arial" w:eastAsia="Calibri" w:cs="Arial"/>
          <w:noProof/>
          <w:lang w:val="en-US"/>
        </w:rPr>
      </w:pPr>
    </w:p>
    <w:p w:rsidRPr="00E962AA" w:rsidR="00DB7A76" w:rsidP="00DB7A76" w:rsidRDefault="00DB7A76" w14:paraId="5EF39105" w14:textId="77777777">
      <w:pPr>
        <w:pStyle w:val="Sub-heading"/>
        <w:rPr>
          <w:noProof/>
          <w:lang w:val="en-US"/>
        </w:rPr>
      </w:pPr>
      <w:bookmarkStart w:name="d3" w:id="2"/>
      <w:bookmarkEnd w:id="2"/>
      <w:r w:rsidRPr="00E962AA">
        <w:rPr>
          <w:noProof/>
          <w:lang w:val="en-US"/>
        </w:rPr>
        <w:t>Duty of care – Trustees must:</w:t>
      </w:r>
    </w:p>
    <w:p w:rsidRPr="00E962AA" w:rsidR="00DB7A76" w:rsidP="00DB7A76" w:rsidRDefault="00DB7A76" w14:paraId="410F533E" w14:textId="77777777">
      <w:pPr>
        <w:pStyle w:val="Bullets"/>
        <w:rPr>
          <w:noProof/>
          <w:lang w:val="en-US"/>
        </w:rPr>
      </w:pPr>
      <w:r w:rsidRPr="724AF2BC" w:rsidR="00DB7A76">
        <w:rPr>
          <w:noProof/>
          <w:lang w:val="en-US"/>
        </w:rPr>
        <w:t>Use reasonable care and skill in their work as trustees, using their personal skills and experience as needed to ensure that the charity is well-run and efficient.</w:t>
      </w:r>
    </w:p>
    <w:p w:rsidR="00DB7A76" w:rsidP="00DB7A76" w:rsidRDefault="00DB7A76" w14:paraId="03F956FB" w14:textId="2F1DFCB1">
      <w:pPr>
        <w:pStyle w:val="Bullets"/>
        <w:rPr>
          <w:noProof/>
          <w:lang w:val="en-US"/>
        </w:rPr>
      </w:pPr>
      <w:r w:rsidRPr="724AF2BC" w:rsidR="00DB7A76">
        <w:rPr>
          <w:noProof/>
          <w:lang w:val="en-US"/>
        </w:rPr>
        <w:t>Consider getting external professional advice on all matters where there may be material risk to the charity, or where the trustees may be in breach of their duties.</w:t>
      </w:r>
    </w:p>
    <w:p w:rsidR="00397369" w:rsidP="00397369" w:rsidRDefault="00397369" w14:paraId="2C73E6F9" w14:textId="6C119754">
      <w:pPr>
        <w:pStyle w:val="Bullets"/>
        <w:numPr>
          <w:ilvl w:val="0"/>
          <w:numId w:val="0"/>
        </w:numPr>
        <w:ind w:left="720" w:hanging="360"/>
        <w:rPr>
          <w:noProof/>
          <w:lang w:val="en-US"/>
        </w:rPr>
      </w:pPr>
    </w:p>
    <w:p w:rsidR="00340553" w:rsidP="00340553" w:rsidRDefault="00340553" w14:paraId="79E7735D" w14:textId="4B8A1106">
      <w:pPr>
        <w:pStyle w:val="Sub-heading"/>
        <w:rPr>
          <w:noProof/>
          <w:lang w:val="en-US"/>
        </w:rPr>
      </w:pPr>
      <w:r>
        <w:rPr>
          <w:noProof/>
          <w:lang w:val="en-US"/>
        </w:rPr>
        <w:t>Declaration</w:t>
      </w:r>
    </w:p>
    <w:p w:rsidR="001622E8" w:rsidP="00340553" w:rsidRDefault="00340553" w14:paraId="2F20B3DD" w14:textId="42C8DA19">
      <w:pPr>
        <w:pStyle w:val="Body"/>
        <w:rPr>
          <w:lang w:val="en-US"/>
        </w:rPr>
      </w:pPr>
      <w:r>
        <w:rPr>
          <w:lang w:val="en-US"/>
        </w:rPr>
        <w:t xml:space="preserve">Prior to your nomination being </w:t>
      </w:r>
      <w:r w:rsidR="00E03FA2">
        <w:rPr>
          <w:lang w:val="en-US"/>
        </w:rPr>
        <w:t>approved,</w:t>
      </w:r>
      <w:r>
        <w:rPr>
          <w:lang w:val="en-US"/>
        </w:rPr>
        <w:t xml:space="preserve"> you will need to complete the declaration for declaring </w:t>
      </w:r>
      <w:r w:rsidR="000964DB">
        <w:rPr>
          <w:lang w:val="en-US"/>
        </w:rPr>
        <w:t xml:space="preserve">that </w:t>
      </w:r>
      <w:r w:rsidR="00E03FA2">
        <w:rPr>
          <w:lang w:val="en-US"/>
        </w:rPr>
        <w:t xml:space="preserve">you </w:t>
      </w:r>
      <w:r w:rsidR="000964DB">
        <w:rPr>
          <w:lang w:val="en-US"/>
        </w:rPr>
        <w:t xml:space="preserve">are not subject to anything that would disqualify </w:t>
      </w:r>
      <w:r w:rsidR="00E03FA2">
        <w:rPr>
          <w:lang w:val="en-US"/>
        </w:rPr>
        <w:t xml:space="preserve">you </w:t>
      </w:r>
      <w:r w:rsidR="000964DB">
        <w:rPr>
          <w:lang w:val="en-US"/>
        </w:rPr>
        <w:t xml:space="preserve">from holding a </w:t>
      </w:r>
      <w:r w:rsidR="00E03FA2">
        <w:rPr>
          <w:lang w:val="en-US"/>
        </w:rPr>
        <w:t xml:space="preserve">trustee position. </w:t>
      </w:r>
    </w:p>
    <w:p w:rsidRPr="009B5394" w:rsidR="005119AF" w:rsidP="41BA9890" w:rsidRDefault="00DB7A76" w14:paraId="5B77C86F" w14:textId="492032F4">
      <w:pPr>
        <w:pStyle w:val="Body"/>
        <w:rPr>
          <w:lang w:val="en-US"/>
        </w:rPr>
      </w:pPr>
      <w:r w:rsidRPr="41BA9890" w:rsidR="00DB7A76">
        <w:rPr>
          <w:rFonts w:eastAsia="Calibri"/>
          <w:noProof/>
          <w:lang w:val="en-US"/>
        </w:rPr>
        <w:t xml:space="preserve">For further information on being a Trustee please visit </w:t>
      </w:r>
      <w:hyperlink r:id="Rf08744339c64426e">
        <w:r w:rsidRPr="41BA9890" w:rsidR="00DB7A76">
          <w:rPr>
            <w:rStyle w:val="Hyperlink"/>
            <w:rFonts w:eastAsia="Calibri"/>
            <w:noProof/>
            <w:lang w:val="en-US"/>
          </w:rPr>
          <w:t>http://www.charitycommission.gov.uk</w:t>
        </w:r>
      </w:hyperlink>
      <w:bookmarkStart w:name="_GoBack" w:id="3"/>
      <w:bookmarkEnd w:id="3"/>
    </w:p>
    <w:sectPr w:rsidRPr="009B5394" w:rsidR="005119AF" w:rsidSect="00D11F92">
      <w:headerReference w:type="default" r:id="rId8"/>
      <w:footerReference w:type="even" r:id="rId9"/>
      <w:footerReference w:type="default" r:id="rId10"/>
      <w:pgSz w:w="11900" w:h="16840" w:orient="portrait"/>
      <w:pgMar w:top="1107" w:right="1100" w:bottom="2071"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CF7" w:rsidP="00F316AA" w:rsidRDefault="00786CF7" w14:paraId="0B8E6037" w14:textId="77777777">
      <w:r>
        <w:separator/>
      </w:r>
    </w:p>
  </w:endnote>
  <w:endnote w:type="continuationSeparator" w:id="0">
    <w:p w:rsidR="00786CF7" w:rsidP="00F316AA" w:rsidRDefault="00786CF7" w14:paraId="5B3ADD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6AA" w:rsidP="00D52936" w:rsidRDefault="00F316AA" w14:paraId="55CDE69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F316AA" w:rsidP="00F316AA" w:rsidRDefault="00F316AA" w14:paraId="2C1EC2F2"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1DA1" w:rsidR="00F316AA" w:rsidP="00A11DA1" w:rsidRDefault="00F316AA" w14:paraId="5713AFAE" w14:textId="1E8AA7DA">
    <w:pPr>
      <w:pStyle w:val="Footer"/>
      <w:framePr w:wrap="none" w:hAnchor="page" w:vAnchor="text" w:x="622" w:y="201"/>
      <w:rPr>
        <w:rStyle w:val="PageNumber"/>
        <w:rFonts w:ascii="Century Gothic" w:hAnsi="Century Gothic"/>
        <w:b/>
        <w:bCs/>
        <w:color w:val="FFFFFF" w:themeColor="background1"/>
        <w:sz w:val="28"/>
        <w:szCs w:val="28"/>
      </w:rPr>
    </w:pPr>
    <w:r w:rsidRPr="00A11DA1">
      <w:rPr>
        <w:rStyle w:val="PageNumber"/>
        <w:rFonts w:ascii="Century Gothic" w:hAnsi="Century Gothic"/>
        <w:b/>
        <w:bCs/>
        <w:color w:val="FFFFFF" w:themeColor="background1"/>
        <w:sz w:val="28"/>
        <w:szCs w:val="28"/>
      </w:rPr>
      <w:fldChar w:fldCharType="begin"/>
    </w:r>
    <w:r w:rsidRPr="00A11DA1">
      <w:rPr>
        <w:rStyle w:val="PageNumber"/>
        <w:rFonts w:ascii="Century Gothic" w:hAnsi="Century Gothic"/>
        <w:b/>
        <w:bCs/>
        <w:color w:val="FFFFFF" w:themeColor="background1"/>
        <w:sz w:val="28"/>
        <w:szCs w:val="28"/>
      </w:rPr>
      <w:instrText xml:space="preserve">PAGE  </w:instrText>
    </w:r>
    <w:r w:rsidRPr="00A11DA1">
      <w:rPr>
        <w:rStyle w:val="PageNumber"/>
        <w:rFonts w:ascii="Century Gothic" w:hAnsi="Century Gothic"/>
        <w:b/>
        <w:bCs/>
        <w:color w:val="FFFFFF" w:themeColor="background1"/>
        <w:sz w:val="28"/>
        <w:szCs w:val="28"/>
      </w:rPr>
      <w:fldChar w:fldCharType="separate"/>
    </w:r>
    <w:r w:rsidR="00A1641D">
      <w:rPr>
        <w:rStyle w:val="PageNumber"/>
        <w:rFonts w:ascii="Century Gothic" w:hAnsi="Century Gothic"/>
        <w:b/>
        <w:bCs/>
        <w:noProof/>
        <w:color w:val="FFFFFF" w:themeColor="background1"/>
        <w:sz w:val="28"/>
        <w:szCs w:val="28"/>
      </w:rPr>
      <w:t>2</w:t>
    </w:r>
    <w:r w:rsidRPr="00A11DA1">
      <w:rPr>
        <w:rStyle w:val="PageNumber"/>
        <w:rFonts w:ascii="Century Gothic" w:hAnsi="Century Gothic"/>
        <w:b/>
        <w:bCs/>
        <w:color w:val="FFFFFF" w:themeColor="background1"/>
        <w:sz w:val="28"/>
        <w:szCs w:val="28"/>
      </w:rPr>
      <w:fldChar w:fldCharType="end"/>
    </w:r>
  </w:p>
  <w:p w:rsidR="00F316AA" w:rsidP="00F316AA" w:rsidRDefault="00F316AA" w14:paraId="5DA4194D" w14:textId="6061872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CF7" w:rsidP="00F316AA" w:rsidRDefault="00786CF7" w14:paraId="1FB762A3" w14:textId="77777777">
      <w:r>
        <w:separator/>
      </w:r>
    </w:p>
  </w:footnote>
  <w:footnote w:type="continuationSeparator" w:id="0">
    <w:p w:rsidR="00786CF7" w:rsidP="00F316AA" w:rsidRDefault="00786CF7" w14:paraId="65C7C6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316AA" w:rsidRDefault="00F316AA" w14:paraId="11789740" w14:textId="188AF668">
    <w:pPr>
      <w:pStyle w:val="Header"/>
    </w:pPr>
    <w:r>
      <w:rPr>
        <w:noProof/>
        <w:lang w:eastAsia="en-GB"/>
      </w:rPr>
      <w:drawing>
        <wp:anchor distT="0" distB="0" distL="114300" distR="114300" simplePos="0" relativeHeight="251659264" behindDoc="1" locked="0" layoutInCell="1" allowOverlap="1" wp14:anchorId="1DC2048D" wp14:editId="37EE3436">
          <wp:simplePos x="0" y="0"/>
          <wp:positionH relativeFrom="column">
            <wp:posOffset>-685800</wp:posOffset>
          </wp:positionH>
          <wp:positionV relativeFrom="paragraph">
            <wp:posOffset>-365733</wp:posOffset>
          </wp:positionV>
          <wp:extent cx="7595026" cy="1074328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026" cy="107432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5">
    <w:nsid w:val="5c022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A94C4C"/>
    <w:multiLevelType w:val="hybridMultilevel"/>
    <w:tmpl w:val="EDBC0846"/>
    <w:lvl w:ilvl="0" w:tplc="9A96D2A8">
      <w:start w:val="1"/>
      <w:numFmt w:val="decimal"/>
      <w:lvlText w:val="(%1)"/>
      <w:lvlJc w:val="left"/>
      <w:pPr>
        <w:ind w:left="720" w:hanging="360"/>
      </w:pPr>
      <w:rPr>
        <w:rFonts w:hint="default"/>
        <w:color w:val="EF4D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A39AB"/>
    <w:multiLevelType w:val="hybridMultilevel"/>
    <w:tmpl w:val="17FC88F2"/>
    <w:lvl w:ilvl="0" w:tplc="60E6CF86">
      <w:start w:val="1"/>
      <w:numFmt w:val="bullet"/>
      <w:lvlText w:val=""/>
      <w:lvlJc w:val="left"/>
      <w:pPr>
        <w:ind w:left="720" w:hanging="360"/>
      </w:pPr>
      <w:rPr>
        <w:rFonts w:hint="default" w:ascii="Symbol" w:hAnsi="Symbol"/>
        <w:color w:val="EF4D44"/>
        <w:sz w:val="18"/>
        <w:szCs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3AC4483"/>
    <w:multiLevelType w:val="hybridMultilevel"/>
    <w:tmpl w:val="C6CC3682"/>
    <w:lvl w:ilvl="0" w:tplc="9648B59C">
      <w:start w:val="1"/>
      <w:numFmt w:val="bullet"/>
      <w:pStyle w:val="Bullets"/>
      <w:lvlText w:val=""/>
      <w:lvlJc w:val="left"/>
      <w:pPr>
        <w:ind w:left="720" w:hanging="360"/>
      </w:pPr>
      <w:rPr>
        <w:rFonts w:hint="default" w:ascii="Symbol" w:hAnsi="Symbol"/>
        <w:color w:val="0047B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2212B1D"/>
    <w:multiLevelType w:val="hybridMultilevel"/>
    <w:tmpl w:val="8452E5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7BF23E8F"/>
    <w:multiLevelType w:val="hybridMultilevel"/>
    <w:tmpl w:val="468497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6">
    <w:abstractNumId w:val="5"/>
  </w: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CA"/>
    <w:rsid w:val="00032738"/>
    <w:rsid w:val="00080EDE"/>
    <w:rsid w:val="000964DB"/>
    <w:rsid w:val="000A2FCA"/>
    <w:rsid w:val="001212AD"/>
    <w:rsid w:val="00130FC8"/>
    <w:rsid w:val="001622E8"/>
    <w:rsid w:val="00194C6F"/>
    <w:rsid w:val="0026372D"/>
    <w:rsid w:val="00313503"/>
    <w:rsid w:val="00340553"/>
    <w:rsid w:val="00344771"/>
    <w:rsid w:val="00351CCE"/>
    <w:rsid w:val="00397369"/>
    <w:rsid w:val="00430A93"/>
    <w:rsid w:val="00460853"/>
    <w:rsid w:val="004B0026"/>
    <w:rsid w:val="005119AF"/>
    <w:rsid w:val="00546132"/>
    <w:rsid w:val="00621EB4"/>
    <w:rsid w:val="00641127"/>
    <w:rsid w:val="006D38E6"/>
    <w:rsid w:val="007062E3"/>
    <w:rsid w:val="00786CF7"/>
    <w:rsid w:val="007E0AF9"/>
    <w:rsid w:val="007F2BC4"/>
    <w:rsid w:val="008244F4"/>
    <w:rsid w:val="009048E1"/>
    <w:rsid w:val="00926A3A"/>
    <w:rsid w:val="009D578B"/>
    <w:rsid w:val="00A10802"/>
    <w:rsid w:val="00A11DA1"/>
    <w:rsid w:val="00A1641D"/>
    <w:rsid w:val="00AB0895"/>
    <w:rsid w:val="00B14C5F"/>
    <w:rsid w:val="00B50101"/>
    <w:rsid w:val="00B75300"/>
    <w:rsid w:val="00B80B8A"/>
    <w:rsid w:val="00B92360"/>
    <w:rsid w:val="00BD34F5"/>
    <w:rsid w:val="00CD30BA"/>
    <w:rsid w:val="00CF32E4"/>
    <w:rsid w:val="00D11F92"/>
    <w:rsid w:val="00DB7A76"/>
    <w:rsid w:val="00E03FA2"/>
    <w:rsid w:val="00E15F25"/>
    <w:rsid w:val="00E41D27"/>
    <w:rsid w:val="00EB31BD"/>
    <w:rsid w:val="00EC32F8"/>
    <w:rsid w:val="00ED6673"/>
    <w:rsid w:val="00F174D5"/>
    <w:rsid w:val="00F316AA"/>
    <w:rsid w:val="00F62D63"/>
    <w:rsid w:val="00F80209"/>
    <w:rsid w:val="00FE131F"/>
    <w:rsid w:val="00FE2BCB"/>
    <w:rsid w:val="13079549"/>
    <w:rsid w:val="2711634A"/>
    <w:rsid w:val="2AB8E703"/>
    <w:rsid w:val="348F874C"/>
    <w:rsid w:val="39ACDCFD"/>
    <w:rsid w:val="41BA9890"/>
    <w:rsid w:val="457A14F6"/>
    <w:rsid w:val="61E6B706"/>
    <w:rsid w:val="639DE055"/>
    <w:rsid w:val="6BCA78FA"/>
    <w:rsid w:val="6D37C1BF"/>
    <w:rsid w:val="724AF2BC"/>
    <w:rsid w:val="76B95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DE1F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Body"/>
    <w:qFormat/>
    <w:rsid w:val="00B50101"/>
    <w:pPr>
      <w:numPr>
        <w:numId w:val="1"/>
      </w:numPr>
    </w:pPr>
    <w:rPr>
      <w:lang w:bidi="hi-IN"/>
    </w:rPr>
  </w:style>
  <w:style w:type="paragraph" w:styleId="SectionHeading" w:customStyle="1">
    <w:name w:val="Section Heading"/>
    <w:next w:val="Heading"/>
    <w:qFormat/>
    <w:rsid w:val="00AB0895"/>
    <w:pPr>
      <w:spacing w:before="600" w:after="360"/>
      <w:ind w:right="-346"/>
    </w:pPr>
    <w:rPr>
      <w:rFonts w:ascii="Century Gothic" w:hAnsi="Century Gothic"/>
      <w:b/>
      <w:bCs/>
      <w:color w:val="0047BA"/>
      <w:sz w:val="48"/>
      <w:szCs w:val="48"/>
    </w:rPr>
  </w:style>
  <w:style w:type="paragraph" w:styleId="Heading" w:customStyle="1">
    <w:name w:val="Heading"/>
    <w:next w:val="Sub-heading"/>
    <w:qFormat/>
    <w:rsid w:val="00AB0895"/>
    <w:pPr>
      <w:spacing w:before="480" w:after="240"/>
    </w:pPr>
    <w:rPr>
      <w:rFonts w:ascii="Century Gothic" w:hAnsi="Century Gothic"/>
      <w:b/>
      <w:bCs/>
      <w:color w:val="0047BA"/>
      <w:sz w:val="28"/>
      <w:szCs w:val="28"/>
    </w:rPr>
  </w:style>
  <w:style w:type="paragraph" w:styleId="Sub-heading" w:customStyle="1">
    <w:name w:val="Sub-heading"/>
    <w:next w:val="Body"/>
    <w:qFormat/>
    <w:rsid w:val="00D11F92"/>
    <w:pPr>
      <w:spacing w:before="240" w:after="120"/>
      <w:outlineLvl w:val="0"/>
    </w:pPr>
    <w:rPr>
      <w:rFonts w:ascii="Century Gothic" w:hAnsi="Century Gothic"/>
      <w:b/>
      <w:bCs/>
    </w:rPr>
  </w:style>
  <w:style w:type="paragraph" w:styleId="Body" w:customStyle="1">
    <w:name w:val="Body"/>
    <w:basedOn w:val="Normal"/>
    <w:qFormat/>
    <w:rsid w:val="00032738"/>
    <w:pPr>
      <w:spacing w:after="120" w:line="264" w:lineRule="auto"/>
    </w:pPr>
    <w:rPr>
      <w:rFonts w:ascii="Arial" w:hAnsi="Arial" w:cs="Arial"/>
      <w:bCs/>
      <w:sz w:val="20"/>
      <w:szCs w:val="20"/>
    </w:rPr>
  </w:style>
  <w:style w:type="paragraph" w:styleId="NoSpacing">
    <w:name w:val="No Spacing"/>
    <w:link w:val="NoSpacingChar"/>
    <w:uiPriority w:val="1"/>
    <w:qFormat/>
    <w:rsid w:val="00F316AA"/>
    <w:rPr>
      <w:rFonts w:eastAsiaTheme="minorEastAsia"/>
      <w:sz w:val="22"/>
      <w:szCs w:val="22"/>
      <w:lang w:val="en-US" w:eastAsia="zh-CN"/>
    </w:rPr>
  </w:style>
  <w:style w:type="character" w:styleId="NoSpacingChar" w:customStyle="1">
    <w:name w:val="No Spacing Char"/>
    <w:basedOn w:val="DefaultParagraphFont"/>
    <w:link w:val="NoSpacing"/>
    <w:uiPriority w:val="1"/>
    <w:rsid w:val="00F316AA"/>
    <w:rPr>
      <w:rFonts w:eastAsiaTheme="minorEastAsia"/>
      <w:sz w:val="22"/>
      <w:szCs w:val="22"/>
      <w:lang w:val="en-US" w:eastAsia="zh-CN"/>
    </w:rPr>
  </w:style>
  <w:style w:type="paragraph" w:styleId="Header">
    <w:name w:val="header"/>
    <w:basedOn w:val="Normal"/>
    <w:link w:val="HeaderChar"/>
    <w:uiPriority w:val="99"/>
    <w:unhideWhenUsed/>
    <w:rsid w:val="00F316AA"/>
    <w:pPr>
      <w:tabs>
        <w:tab w:val="center" w:pos="4513"/>
        <w:tab w:val="right" w:pos="9026"/>
      </w:tabs>
    </w:pPr>
  </w:style>
  <w:style w:type="character" w:styleId="HeaderChar" w:customStyle="1">
    <w:name w:val="Header Char"/>
    <w:basedOn w:val="DefaultParagraphFont"/>
    <w:link w:val="Header"/>
    <w:uiPriority w:val="99"/>
    <w:rsid w:val="00F316AA"/>
  </w:style>
  <w:style w:type="paragraph" w:styleId="Footer">
    <w:name w:val="footer"/>
    <w:basedOn w:val="Normal"/>
    <w:link w:val="FooterChar"/>
    <w:uiPriority w:val="99"/>
    <w:unhideWhenUsed/>
    <w:rsid w:val="00F316AA"/>
    <w:pPr>
      <w:tabs>
        <w:tab w:val="center" w:pos="4513"/>
        <w:tab w:val="right" w:pos="9026"/>
      </w:tabs>
    </w:pPr>
  </w:style>
  <w:style w:type="character" w:styleId="FooterChar" w:customStyle="1">
    <w:name w:val="Footer Char"/>
    <w:basedOn w:val="DefaultParagraphFont"/>
    <w:link w:val="Footer"/>
    <w:uiPriority w:val="99"/>
    <w:rsid w:val="00F316AA"/>
  </w:style>
  <w:style w:type="character" w:styleId="PageNumber">
    <w:name w:val="page number"/>
    <w:basedOn w:val="DefaultParagraphFont"/>
    <w:uiPriority w:val="99"/>
    <w:semiHidden/>
    <w:unhideWhenUsed/>
    <w:rsid w:val="00F316AA"/>
  </w:style>
  <w:style w:type="character" w:styleId="Hyperlink">
    <w:name w:val="Hyperlink"/>
    <w:basedOn w:val="DefaultParagraphFont"/>
    <w:uiPriority w:val="99"/>
    <w:unhideWhenUsed/>
    <w:rsid w:val="00DB7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356317">
      <w:bodyDiv w:val="1"/>
      <w:marLeft w:val="0"/>
      <w:marRight w:val="0"/>
      <w:marTop w:val="0"/>
      <w:marBottom w:val="0"/>
      <w:divBdr>
        <w:top w:val="none" w:sz="0" w:space="0" w:color="auto"/>
        <w:left w:val="none" w:sz="0" w:space="0" w:color="auto"/>
        <w:bottom w:val="none" w:sz="0" w:space="0" w:color="auto"/>
        <w:right w:val="none" w:sz="0" w:space="0" w:color="auto"/>
      </w:divBdr>
    </w:div>
    <w:div w:id="1174607760">
      <w:bodyDiv w:val="1"/>
      <w:marLeft w:val="0"/>
      <w:marRight w:val="0"/>
      <w:marTop w:val="0"/>
      <w:marBottom w:val="0"/>
      <w:divBdr>
        <w:top w:val="none" w:sz="0" w:space="0" w:color="auto"/>
        <w:left w:val="none" w:sz="0" w:space="0" w:color="auto"/>
        <w:bottom w:val="none" w:sz="0" w:space="0" w:color="auto"/>
        <w:right w:val="none" w:sz="0" w:space="0" w:color="auto"/>
      </w:divBdr>
    </w:div>
    <w:div w:id="1210651875">
      <w:bodyDiv w:val="1"/>
      <w:marLeft w:val="0"/>
      <w:marRight w:val="0"/>
      <w:marTop w:val="0"/>
      <w:marBottom w:val="0"/>
      <w:divBdr>
        <w:top w:val="none" w:sz="0" w:space="0" w:color="auto"/>
        <w:left w:val="none" w:sz="0" w:space="0" w:color="auto"/>
        <w:bottom w:val="none" w:sz="0" w:space="0" w:color="auto"/>
        <w:right w:val="none" w:sz="0" w:space="0" w:color="auto"/>
      </w:divBdr>
    </w:div>
    <w:div w:id="1642231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4.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hyperlink" Target="http://www.charitycommission.gov.uk" TargetMode="External" Id="Rf08744339c64426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F2527FD30863F4C912659A650452056" ma:contentTypeVersion="41" ma:contentTypeDescription="" ma:contentTypeScope="" ma:versionID="fda41e89414f8477cb42a37d8d3a576f">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766d34a1eed2c536790303491ddd9072"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element ref="ns3:Rut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1cb721e-1153-4f37-9432-5bbac9d2c600}"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1cb721e-1153-4f37-9432-5bbac9d2c600}"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Ruth" ma:index="44" nillable="true" ma:displayName="Ruth" ma:format="Dropdown" ma:list="UserInfo" ma:SharePointGroup="0" ma:internalName="Ru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lcf76f155ced4ddcb4097134ff3c332f xmlns="45ae7f3d-bcd0-4e4b-af93-f03a9fbb19b5">
      <Terms xmlns="http://schemas.microsoft.com/office/infopath/2007/PartnerControls"/>
    </lcf76f155ced4ddcb4097134ff3c332f>
    <Ruth xmlns="45ae7f3d-bcd0-4e4b-af93-f03a9fbb19b5">
      <UserInfo>
        <DisplayName/>
        <AccountId xsi:nil="true"/>
        <AccountType/>
      </UserInfo>
    </Ruth>
  </documentManagement>
</p:properties>
</file>

<file path=customXml/itemProps1.xml><?xml version="1.0" encoding="utf-8"?>
<ds:datastoreItem xmlns:ds="http://schemas.openxmlformats.org/officeDocument/2006/customXml" ds:itemID="{0E83A69B-F92D-4E0D-A686-7CE4FB068433}"/>
</file>

<file path=customXml/itemProps2.xml><?xml version="1.0" encoding="utf-8"?>
<ds:datastoreItem xmlns:ds="http://schemas.openxmlformats.org/officeDocument/2006/customXml" ds:itemID="{F4A381B0-3B45-42D2-A12B-D0722142A007}"/>
</file>

<file path=customXml/itemProps3.xml><?xml version="1.0" encoding="utf-8"?>
<ds:datastoreItem xmlns:ds="http://schemas.openxmlformats.org/officeDocument/2006/customXml" ds:itemID="{BF8E929C-2B9E-4633-A9C8-8E9068DE5A0F}"/>
</file>

<file path=customXml/itemProps4.xml><?xml version="1.0" encoding="utf-8"?>
<ds:datastoreItem xmlns:ds="http://schemas.openxmlformats.org/officeDocument/2006/customXml" ds:itemID="{31B3AA18-1285-4C1F-8E46-487A28EE2B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 Mary 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Upstone</dc:creator>
  <cp:keywords/>
  <dc:description/>
  <cp:lastModifiedBy>Marianne Melsen</cp:lastModifiedBy>
  <cp:revision>7</cp:revision>
  <cp:lastPrinted>2018-03-21T12:58:00Z</cp:lastPrinted>
  <dcterms:created xsi:type="dcterms:W3CDTF">2020-01-17T14:24:00Z</dcterms:created>
  <dcterms:modified xsi:type="dcterms:W3CDTF">2024-08-01T13:06:15Z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0x0101005EA864BF41DF8A41860E925F5B29BCF500EF2527FD30863F4C912659A650452056</vt:lpwstr>
  </property>
  <property fmtid="{D5CDD505-2E9C-101B-9397-08002B2CF9AE}" pid="3" name="QMULInformationClassification">
    <vt:lpwstr>1;#Protect|9124d8d9-0c1c-41e9-aa14-aba001e9a028</vt:lpwstr>
  </property>
  <property fmtid="{D5CDD505-2E9C-101B-9397-08002B2CF9AE}" pid="4" name="TaxKeyword">
    <vt:lpwstr/>
  </property>
  <property fmtid="{D5CDD505-2E9C-101B-9397-08002B2CF9AE}" pid="5" name="QMULDocumentStatus">
    <vt:lpwstr/>
  </property>
  <property fmtid="{D5CDD505-2E9C-101B-9397-08002B2CF9AE}" pid="6" name="MediaServiceImageTags">
    <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QMULSchool">
    <vt:lpwstr/>
  </property>
</Properties>
</file>